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bookmarkStart w:id="0" w:name="OLE_LINK5"/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025年嘉定区学生阳光体育大联赛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sz w:val="44"/>
          <w:szCs w:val="44"/>
          <w:lang w:val="en-US" w:eastAsia="zh-CN"/>
        </w:rPr>
        <w:t>田径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竞赛规程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一、主办单位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嘉定区教育局、嘉定区体育局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二、承办单位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各相关学校、嘉定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区社区体育管理事务中心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三、参赛单位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本区各中小学、大众工业学校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四、竞赛时间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10月25日、26日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五、竞赛地点</w:t>
      </w:r>
    </w:p>
    <w:p>
      <w:pPr>
        <w:widowControl/>
        <w:spacing w:line="60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嘉定体育中心（新成路118号）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、竞赛分组及项目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竞赛分组：高中组、初中组、小学组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竞赛项目</w:t>
      </w:r>
    </w:p>
    <w:tbl>
      <w:tblPr>
        <w:tblStyle w:val="4"/>
        <w:tblW w:w="4995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81"/>
        <w:gridCol w:w="1324"/>
        <w:gridCol w:w="1324"/>
        <w:gridCol w:w="1324"/>
        <w:gridCol w:w="1324"/>
        <w:gridCol w:w="1324"/>
        <w:gridCol w:w="1326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8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项目</w:t>
            </w:r>
          </w:p>
        </w:tc>
        <w:tc>
          <w:tcPr>
            <w:tcW w:w="7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男子组</w:t>
            </w:r>
          </w:p>
        </w:tc>
        <w:tc>
          <w:tcPr>
            <w:tcW w:w="7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高中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女子组</w:t>
            </w:r>
          </w:p>
        </w:tc>
        <w:tc>
          <w:tcPr>
            <w:tcW w:w="7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初中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男子组</w:t>
            </w:r>
          </w:p>
        </w:tc>
        <w:tc>
          <w:tcPr>
            <w:tcW w:w="7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初中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女子组</w:t>
            </w:r>
          </w:p>
        </w:tc>
        <w:tc>
          <w:tcPr>
            <w:tcW w:w="70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小学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男子组</w:t>
            </w:r>
          </w:p>
        </w:tc>
        <w:tc>
          <w:tcPr>
            <w:tcW w:w="70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小学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女子组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78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70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60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100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200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400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800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1500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110</w:t>
            </w:r>
            <w:r>
              <w:rPr>
                <w:rStyle w:val="9"/>
                <w:rFonts w:hint="default"/>
              </w:rPr>
              <w:t>米栏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0.914×9.14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0.914×8.7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100</w:t>
            </w:r>
            <w:r>
              <w:rPr>
                <w:rStyle w:val="9"/>
                <w:rFonts w:hint="default"/>
              </w:rPr>
              <w:t>米栏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0.762×8.5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0.762×8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80</w:t>
            </w:r>
            <w:r>
              <w:rPr>
                <w:rStyle w:val="9"/>
                <w:rFonts w:hint="default"/>
              </w:rPr>
              <w:t>米栏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0.762×7.5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0.762×7.5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Style w:val="8"/>
                <w:rFonts w:eastAsia="宋体"/>
              </w:rPr>
              <w:t>4×100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8"/>
                <w:rFonts w:eastAsia="宋体"/>
              </w:rPr>
            </w:pPr>
            <w:r>
              <w:rPr>
                <w:rStyle w:val="8"/>
                <w:rFonts w:eastAsia="宋体"/>
              </w:rPr>
              <w:t>4×100</w:t>
            </w:r>
            <w:r>
              <w:rPr>
                <w:rStyle w:val="9"/>
                <w:rFonts w:hint="default"/>
              </w:rPr>
              <w:t>米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跳高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跳远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三级跳远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铅球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4kg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实心球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kg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Times New Roman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kg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铁饼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1.5kg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1kg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垒球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标枪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700g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600g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600g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500g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300g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300g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三项全能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9" w:hRule="atLeast"/>
        </w:trPr>
        <w:tc>
          <w:tcPr>
            <w:tcW w:w="7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Style w:val="9"/>
                <w:rFonts w:hint="default"/>
              </w:rPr>
              <w:t>合计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14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13</w:t>
            </w:r>
          </w:p>
        </w:tc>
        <w:tc>
          <w:tcPr>
            <w:tcW w:w="70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0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Times New Roman" w:hAnsi="Times New Roman" w:eastAsia="宋体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年龄规定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高中组：200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初中组：20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小学组：201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八、运动员参赛资格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1.学生运动员应具有良好的思想品德，遵守竞赛相关规定，文化学习成绩合格，经医务部门检查合格，证明身体健康并适宜参加所报名项目的比赛。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2.参赛运动员须是本区中小学在籍学生，报名时须进入"上海市中小学生学籍管理系统"（数据信息库），持有有效的本市学生电子学籍卡，且具有中国国籍（包括港、澳、台）。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九、参加办法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1.以学校为单位组队参赛，运动员必须是本校在籍学生。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2.各单位限报领队、教练各1名，高中组、初中组、小学组限报男女运动员各8名；各项目人数不限，每名运动员限报2个单项，另可兼报接力；接力项目各组别均可报男女各1队。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3.运动员持电子学籍卡上场比赛。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ascii="仿宋_GB2312" w:hAnsi="仿宋" w:eastAsia="仿宋_GB2312" w:cs="宋体"/>
          <w:color w:val="000000"/>
          <w:kern w:val="0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各单位报名通过上海市学生体育艺术科技教育活动平台（建议使用搜狗浏览器、360急速浏览器、谷歌浏览器。输入网址：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https://shsunshine-zp.shec.edu.cn/Channel/Sport，进入“阳光体育大联赛”通道进行登录、注册、报名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下载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，具体报名流程详见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平台“帮助手册”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。未在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网络平台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报名成功的运动员，不得参赛。报名成功后各单位导出报名表发邮件至jdygty@163.com邮箱。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报名账号：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各单位专属管理员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账号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6.报名时间:2025年10月13日星期一17:00前完成网报。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竞赛规程咨询：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黄强18916560175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报名平台技术问题咨询：黄友德15221721980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</w:pPr>
      <w:bookmarkStart w:id="1" w:name="OLE_LINK11"/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9.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所有参赛学生运动员必须在规定</w:t>
      </w:r>
      <w:bookmarkStart w:id="2" w:name="_GoBack"/>
      <w:bookmarkEnd w:id="2"/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。一旦报名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不得更改，运动员(队)不得无故弃权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  <w:t>逾期报名，不予受理。</w:t>
      </w:r>
      <w:bookmarkEnd w:id="1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本次比赛领队会议时间:2025年10月16日12:30钉钉会议。请各参赛学校代表，使用钉钉扫码加入“2025 年嘉定区田径比赛”钉钉群参加会议。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en-US"/>
        </w:rPr>
      </w:pPr>
      <w:r>
        <w:drawing>
          <wp:inline distT="0" distB="0" distL="114300" distR="114300">
            <wp:extent cx="1337310" cy="1974850"/>
            <wp:effectExtent l="0" t="0" r="381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37310" cy="197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十、竞赛办法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1.按国家体育总局最新审定的《田径竞赛规则》执行。</w:t>
      </w:r>
    </w:p>
    <w:p>
      <w:pPr>
        <w:widowControl/>
        <w:spacing w:line="600" w:lineRule="exact"/>
        <w:ind w:firstLine="640" w:firstLineChars="200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000000"/>
          <w:kern w:val="0"/>
          <w:sz w:val="32"/>
          <w:szCs w:val="32"/>
        </w:rPr>
        <w:t>2.比赛秩序由竞委会统一抽签决定。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十一、录取名次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各组团体、个人别均取前八名，不足9队（人）按实际参赛队（人）数录取名次；对获得前个人前三名的运动员颁发奖牌和获奖证书；获得四至八名的颁发获奖证书。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十二、赛事规程、秩序册、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成绩公布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依据赛会竞赛日程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在现场或工作群发布成绩公告，且在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上海学生体育网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发布各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单项比赛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规程、秩序册、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，各代表队在赛前与赛后一周下载相关文本文档备用。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、仲裁委员会和裁判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各项目仲裁、技术委员、正副裁判长、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裁判员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嘉定区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学生阳光体育大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联赛竞赛组织委员会审定、选派。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、申诉和纪律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（一）凡在赛前对运动员参赛资格进行申诉的，需将经参赛单位盖章的申诉书、详细的举报和证明材料提交组委会处理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逾期不予受理。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如对比赛成绩发生疑议，可在成绩公告后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内提出申诉。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凡有弄虚作假、冒名顶替、徇私舞弊、停赛罢赛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严重违反体育竞赛纪律者，经查情况属实，将由组委会依据《全国学生体育竞赛纪律处罚规定》等取消其比赛资格和成绩。对情节特别严重又缺乏认识者，另加处罚并通报批评。视情节轻重分别予以处罚，情节严重的将移交司法部门处理。凡有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例者，扣除所在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学校体育积分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50分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（四）如发生任何兴奋剂阳性或其他兴奋剂违规事件，将按照国家和本市相关规定严厉处罚。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十五、经费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各代表团经费均自理。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十六、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解释、修改权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本竞赛规程的解释、修改权属本次赛事的组织委员会。其余未尽事宜参见补充通知或说明。</w:t>
      </w:r>
    </w:p>
    <w:sectPr>
      <w:pgSz w:w="11906" w:h="16838"/>
      <w:pgMar w:top="1440" w:right="1247" w:bottom="1440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itka Small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itka Display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Segoe UI Variable Text Semibold">
    <w:panose1 w:val="00000000000000000000"/>
    <w:charset w:val="00"/>
    <w:family w:val="auto"/>
    <w:pitch w:val="default"/>
    <w:sig w:usb0="A00002FF" w:usb1="0000000B" w:usb2="00000000" w:usb3="00000000" w:csb0="2000019F" w:csb1="0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Segoe Fluent Icon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Rockwell">
    <w:panose1 w:val="02060603020205020403"/>
    <w:charset w:val="00"/>
    <w:family w:val="auto"/>
    <w:pitch w:val="default"/>
    <w:sig w:usb0="00000003" w:usb1="00000000" w:usb2="00000000" w:usb3="00000000" w:csb0="20000001" w:csb1="00000000"/>
  </w:font>
  <w:font w:name="Palace Script MT">
    <w:panose1 w:val="030303020206070C0B05"/>
    <w:charset w:val="00"/>
    <w:family w:val="auto"/>
    <w:pitch w:val="default"/>
    <w:sig w:usb0="00000003" w:usb1="00000000" w:usb2="00000000" w:usb3="00000000" w:csb0="20000001" w:csb1="00000000"/>
  </w:font>
  <w:font w:name="Nirmala UI Semilight">
    <w:panose1 w:val="020B0402040204020203"/>
    <w:charset w:val="00"/>
    <w:family w:val="auto"/>
    <w:pitch w:val="default"/>
    <w:sig w:usb0="80FF8023" w:usb1="0200004A" w:usb2="00000200" w:usb3="00040000" w:csb0="0000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92BEC"/>
    <w:rsid w:val="05AB7974"/>
    <w:rsid w:val="06D82E50"/>
    <w:rsid w:val="08F05FA8"/>
    <w:rsid w:val="093305F6"/>
    <w:rsid w:val="0CBA7255"/>
    <w:rsid w:val="0F514D91"/>
    <w:rsid w:val="16B70AB9"/>
    <w:rsid w:val="183F7D3E"/>
    <w:rsid w:val="1A9D0936"/>
    <w:rsid w:val="321D2E33"/>
    <w:rsid w:val="34945B3E"/>
    <w:rsid w:val="3D430101"/>
    <w:rsid w:val="43E560F1"/>
    <w:rsid w:val="448B709A"/>
    <w:rsid w:val="54F21720"/>
    <w:rsid w:val="57780470"/>
    <w:rsid w:val="595B79A0"/>
    <w:rsid w:val="66AF4687"/>
    <w:rsid w:val="6B8F69B7"/>
    <w:rsid w:val="6BE1625A"/>
    <w:rsid w:val="71C77F74"/>
    <w:rsid w:val="784D70F0"/>
    <w:rsid w:val="79875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560" w:lineRule="exact"/>
    </w:pPr>
    <w:rPr>
      <w:rFonts w:ascii="宋体" w:hAnsi="宋体"/>
      <w:sz w:val="2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character" w:customStyle="1" w:styleId="8">
    <w:name w:val="font61"/>
    <w:basedOn w:val="5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9">
    <w:name w:val="font51"/>
    <w:basedOn w:val="5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1636</Words>
  <Characters>1895</Characters>
  <Lines>0</Lines>
  <Paragraphs>0</Paragraphs>
  <TotalTime>8</TotalTime>
  <ScaleCrop>false</ScaleCrop>
  <LinksUpToDate>false</LinksUpToDate>
  <CharactersWithSpaces>1896</CharactersWithSpaces>
  <Application>WPS Office_11.8.2.12195_F1E327BC-269C-435d-A152-05C5408002CA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2025-03-15T06:43:00Z</dcterms:created>
  <dc:creator>ftxxt</dc:creator>
  <cp:lastModifiedBy>ftxxt</cp:lastModifiedBy>
  <dcterms:modified xsi:type="dcterms:W3CDTF">2025-09-01T11:40:20Z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2052-11.8.2.12195</vt:lpwstr>
  </property>
  <property fmtid="{D5CDD505-2E9C-101B-9397-08002B2CF9AE}" pid="3" name="ICV">
    <vt:lpwstr>AD6830F8C0B646F9908ABC0D7B60D657</vt:lpwstr>
  </property>
  <property fmtid="{D5CDD505-2E9C-101B-9397-08002B2CF9AE}" pid="4" name="KSOTemplateDocerSaveRecord">
    <vt:lpwstr>eyJoZGlkIjoiYTkyNmViNDk1NzU4YzdjN2VjYzNjYzBkMGQzYzc0ZTEiLCJ1c2VySWQiOiIxMDY5MzM0Mzk0In0=</vt:lpwstr>
  </property>
</Properties>
</file>